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82" w:rsidRPr="00370282" w:rsidRDefault="00370282">
      <w:pPr>
        <w:rPr>
          <w:b/>
        </w:rPr>
      </w:pPr>
      <w:r w:rsidRPr="00370282">
        <w:rPr>
          <w:b/>
        </w:rPr>
        <w:t>Vilken referensnivå skall användas när man läser av vattenståndet i VIVA?</w:t>
      </w:r>
    </w:p>
    <w:p w:rsidR="00370282" w:rsidRDefault="00370282">
      <w:r>
        <w:t>Svar: Det beror på vilken referensnivå man har i sjökortet. Det ser man i övre kanten av respektive papperssjökort.</w:t>
      </w:r>
      <w:r w:rsidR="004D47B4">
        <w:t xml:space="preserve"> Se exempel nederst.</w:t>
      </w:r>
    </w:p>
    <w:p w:rsidR="00370282" w:rsidRDefault="00370282"/>
    <w:p w:rsidR="00370282" w:rsidRDefault="00370282" w:rsidP="00370282">
      <w:pPr>
        <w:pStyle w:val="Liststycke"/>
        <w:numPr>
          <w:ilvl w:val="0"/>
          <w:numId w:val="1"/>
        </w:numPr>
      </w:pPr>
      <w:r>
        <w:t xml:space="preserve">Om referensnivån i sjökortet är </w:t>
      </w:r>
      <w:r w:rsidRPr="00370282">
        <w:rPr>
          <w:highlight w:val="yellow"/>
        </w:rPr>
        <w:t>RH200</w:t>
      </w:r>
      <w:r>
        <w:t xml:space="preserve"> så använder man RH2000 vid avläsning av vattenstånd i Viva.</w:t>
      </w:r>
    </w:p>
    <w:p w:rsidR="00370282" w:rsidRDefault="00370282" w:rsidP="00370282">
      <w:pPr>
        <w:pStyle w:val="Liststycke"/>
        <w:numPr>
          <w:ilvl w:val="1"/>
          <w:numId w:val="1"/>
        </w:numPr>
      </w:pPr>
      <w:r>
        <w:t>Man behöver inte göra något mer</w:t>
      </w:r>
    </w:p>
    <w:p w:rsidR="00370282" w:rsidRDefault="00370282" w:rsidP="00370282">
      <w:pPr>
        <w:pStyle w:val="Liststycke"/>
        <w:numPr>
          <w:ilvl w:val="0"/>
          <w:numId w:val="1"/>
        </w:numPr>
      </w:pPr>
      <w:r>
        <w:t xml:space="preserve">Om sjökortets referensnivå är </w:t>
      </w:r>
      <w:r w:rsidRPr="00370282">
        <w:rPr>
          <w:highlight w:val="yellow"/>
        </w:rPr>
        <w:t>MVY</w:t>
      </w:r>
      <w:r>
        <w:t xml:space="preserve"> för något år används medelvattenytan. </w:t>
      </w:r>
    </w:p>
    <w:p w:rsidR="00370282" w:rsidRDefault="00370282" w:rsidP="00370282">
      <w:pPr>
        <w:pStyle w:val="Liststycke"/>
        <w:numPr>
          <w:ilvl w:val="1"/>
          <w:numId w:val="1"/>
        </w:numPr>
      </w:pPr>
      <w:r>
        <w:t>Gör sedan så här</w:t>
      </w:r>
    </w:p>
    <w:p w:rsidR="00370282" w:rsidRDefault="00370282" w:rsidP="00370282">
      <w:pPr>
        <w:pStyle w:val="Liststycke"/>
        <w:numPr>
          <w:ilvl w:val="2"/>
          <w:numId w:val="1"/>
        </w:numPr>
      </w:pPr>
      <w:r>
        <w:t>Titta på djupsiffran i sjökortet</w:t>
      </w:r>
    </w:p>
    <w:p w:rsidR="00370282" w:rsidRDefault="00370282" w:rsidP="00370282">
      <w:pPr>
        <w:pStyle w:val="Liststycke"/>
        <w:numPr>
          <w:ilvl w:val="3"/>
          <w:numId w:val="1"/>
        </w:numPr>
      </w:pPr>
      <w:r>
        <w:t>Kompensera djupsiffran för landhöjningen (framgår av papperssjökortet hur mycket).</w:t>
      </w:r>
    </w:p>
    <w:p w:rsidR="00370282" w:rsidRDefault="00370282" w:rsidP="00370282">
      <w:pPr>
        <w:pStyle w:val="Liststycke"/>
        <w:numPr>
          <w:ilvl w:val="2"/>
          <w:numId w:val="1"/>
        </w:numPr>
      </w:pPr>
      <w:r>
        <w:t>Använd vivans vattenstånd med referensnivå medelvattenytan</w:t>
      </w:r>
    </w:p>
    <w:p w:rsidR="004D47B4" w:rsidRDefault="00577E0C" w:rsidP="00577E0C">
      <w:r>
        <w:t>- - - - - - - - - - - - - - - - - - - - -</w:t>
      </w:r>
      <w:bookmarkStart w:id="0" w:name="_GoBack"/>
      <w:bookmarkEnd w:id="0"/>
    </w:p>
    <w:p w:rsidR="004D47B4" w:rsidRDefault="004D47B4" w:rsidP="004D47B4">
      <w:r>
        <w:t>Exempel på hur det ser ut i marginalen på papperssjökort</w:t>
      </w:r>
      <w:r w:rsidR="00577E0C" w:rsidRPr="00577E0C">
        <w:t xml:space="preserve"> </w:t>
      </w:r>
      <w:r w:rsidR="00577E0C">
        <w:t xml:space="preserve">där </w:t>
      </w:r>
      <w:r w:rsidR="00577E0C">
        <w:t>referensnivå</w:t>
      </w:r>
      <w:r w:rsidR="00577E0C">
        <w:t>n finns angiven</w:t>
      </w:r>
      <w:r>
        <w:t>:</w:t>
      </w:r>
    </w:p>
    <w:p w:rsidR="004D47B4" w:rsidRDefault="004D47B4" w:rsidP="004D47B4">
      <w:pPr>
        <w:pStyle w:val="Liststycke"/>
        <w:numPr>
          <w:ilvl w:val="0"/>
          <w:numId w:val="2"/>
        </w:numPr>
      </w:pPr>
      <w:r>
        <w:t>Om man har MVY för ett visst år som referensnivå i sjökortet så kan man se det överst i papperssjökortet:</w:t>
      </w:r>
    </w:p>
    <w:p w:rsidR="004D47B4" w:rsidRDefault="004D47B4" w:rsidP="004D47B4">
      <w:r>
        <w:rPr>
          <w:noProof/>
          <w:lang w:eastAsia="sv-SE"/>
        </w:rPr>
        <w:drawing>
          <wp:inline distT="0" distB="0" distL="0" distR="0" wp14:anchorId="62774534" wp14:editId="620B54F8">
            <wp:extent cx="2881147" cy="1055658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5534" cy="106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7B4" w:rsidRDefault="004D47B4" w:rsidP="004D47B4">
      <w:pPr>
        <w:pStyle w:val="Liststycke"/>
        <w:numPr>
          <w:ilvl w:val="0"/>
          <w:numId w:val="3"/>
        </w:numPr>
      </w:pPr>
      <w:r>
        <w:t xml:space="preserve">Om man har </w:t>
      </w:r>
      <w:r>
        <w:t>RH2000</w:t>
      </w:r>
      <w:r>
        <w:t xml:space="preserve"> som referensnivå i sjökortet så kan man se det överst i papperssjökortet:</w:t>
      </w:r>
    </w:p>
    <w:p w:rsidR="004D47B4" w:rsidRDefault="004D47B4" w:rsidP="004D47B4">
      <w:pPr>
        <w:ind w:left="360"/>
      </w:pPr>
      <w:r>
        <w:rPr>
          <w:noProof/>
          <w:lang w:eastAsia="sv-SE"/>
        </w:rPr>
        <w:drawing>
          <wp:inline distT="0" distB="0" distL="0" distR="0" wp14:anchorId="5357696D" wp14:editId="1240B47B">
            <wp:extent cx="5760720" cy="1141095"/>
            <wp:effectExtent l="0" t="0" r="0" b="190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7B4" w:rsidRDefault="004D47B4" w:rsidP="004D47B4">
      <w:r>
        <w:t>Referensnivån RH2000 är samma sak som BSCD2000. Det är två namn för samma nivå</w:t>
      </w:r>
    </w:p>
    <w:p w:rsidR="004D47B4" w:rsidRDefault="004D47B4" w:rsidP="004D47B4"/>
    <w:p w:rsidR="004D47B4" w:rsidRPr="004D47B4" w:rsidRDefault="004D47B4" w:rsidP="004D47B4">
      <w:pPr>
        <w:rPr>
          <w:lang w:val="en-US"/>
        </w:rPr>
      </w:pPr>
      <w:r>
        <w:rPr>
          <w:lang w:val="en-US"/>
        </w:rPr>
        <w:t xml:space="preserve">RH2000= </w:t>
      </w:r>
      <w:proofErr w:type="spellStart"/>
      <w:r>
        <w:rPr>
          <w:lang w:val="en-US"/>
        </w:rPr>
        <w:t>Rikets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höjdssys</w:t>
      </w:r>
      <w:r w:rsidRPr="004D47B4">
        <w:rPr>
          <w:lang w:val="en-US"/>
        </w:rPr>
        <w:t>tem</w:t>
      </w:r>
      <w:proofErr w:type="spellEnd"/>
      <w:r w:rsidRPr="004D47B4">
        <w:rPr>
          <w:lang w:val="en-US"/>
        </w:rPr>
        <w:t xml:space="preserve"> 2000</w:t>
      </w:r>
    </w:p>
    <w:p w:rsidR="004D47B4" w:rsidRPr="004D47B4" w:rsidRDefault="004D47B4" w:rsidP="004D47B4">
      <w:pPr>
        <w:rPr>
          <w:lang w:val="en-US"/>
        </w:rPr>
      </w:pPr>
      <w:r w:rsidRPr="004D47B4">
        <w:rPr>
          <w:lang w:val="en-US"/>
        </w:rPr>
        <w:t>BSCD2000= Baltic S</w:t>
      </w:r>
      <w:r>
        <w:rPr>
          <w:lang w:val="en-US"/>
        </w:rPr>
        <w:t>ea Chart Datum 2000</w:t>
      </w:r>
    </w:p>
    <w:sectPr w:rsidR="004D47B4" w:rsidRPr="004D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ED8"/>
    <w:multiLevelType w:val="hybridMultilevel"/>
    <w:tmpl w:val="FE686A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971D0"/>
    <w:multiLevelType w:val="hybridMultilevel"/>
    <w:tmpl w:val="DB980FD0"/>
    <w:lvl w:ilvl="0" w:tplc="7FEAB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1724E"/>
    <w:multiLevelType w:val="hybridMultilevel"/>
    <w:tmpl w:val="9446A7FC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711C"/>
    <w:multiLevelType w:val="hybridMultilevel"/>
    <w:tmpl w:val="9446A7FC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82"/>
    <w:rsid w:val="00370282"/>
    <w:rsid w:val="004D47B4"/>
    <w:rsid w:val="0057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6384"/>
  <w15:chartTrackingRefBased/>
  <w15:docId w15:val="{3E53109C-CEF2-4480-AE81-447A2128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70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Sjöfartsverket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Levin, Mikael</dc:creator>
  <cp:keywords/>
  <dc:description/>
  <cp:lastModifiedBy>Levin, Mikael</cp:lastModifiedBy>
  <cp:revision>1</cp:revision>
  <dcterms:created xsi:type="dcterms:W3CDTF">2022-03-16T16:54:00Z</dcterms:created>
  <dcterms:modified xsi:type="dcterms:W3CDTF">2022-03-16T17:28:00Z</dcterms:modified>
</cp:coreProperties>
</file>